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6F0818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6F0818">
        <w:rPr>
          <w:rFonts w:hint="eastAsia"/>
          <w:b/>
          <w:sz w:val="36"/>
          <w:szCs w:val="36"/>
        </w:rPr>
        <w:t>制剂分厂屋顶降温系统改造安装工程</w:t>
      </w:r>
      <w:r w:rsidR="005E3EF9" w:rsidRPr="006F0818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项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目招标公告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6F0818" w:rsidRPr="006F0818">
        <w:rPr>
          <w:rFonts w:hint="eastAsia"/>
          <w:sz w:val="28"/>
          <w:szCs w:val="28"/>
        </w:rPr>
        <w:t>制剂分厂屋顶降温系统改造安装工程</w:t>
      </w:r>
      <w:r w:rsidR="009D193B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 w:rsidRPr="006F081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6F0818" w:rsidRPr="006F0818">
        <w:rPr>
          <w:rFonts w:hint="eastAsia"/>
          <w:sz w:val="28"/>
          <w:szCs w:val="28"/>
        </w:rPr>
        <w:t>制剂分厂屋顶降温系统改造安装工程</w:t>
      </w:r>
    </w:p>
    <w:p w:rsidR="00BE2B49" w:rsidRPr="006F0818" w:rsidRDefault="005E3EF9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HGC</w:t>
      </w:r>
      <w:r w:rsidR="00A40E01" w:rsidRPr="006F0818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6F081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06</w:t>
      </w:r>
    </w:p>
    <w:p w:rsidR="00BE2B49" w:rsidRPr="006F0818" w:rsidRDefault="00C94D68" w:rsidP="006F0818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6F0818"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836BBC">
        <w:rPr>
          <w:rFonts w:ascii="microsoft yahei" w:eastAsia="宋体" w:hAnsi="microsoft yahei" w:cs="宋体" w:hint="eastAsia"/>
          <w:kern w:val="0"/>
          <w:sz w:val="28"/>
          <w:szCs w:val="28"/>
        </w:rPr>
        <w:t>预算</w:t>
      </w:r>
      <w:bookmarkStart w:id="0" w:name="_GoBack"/>
      <w:bookmarkEnd w:id="0"/>
      <w:r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价</w:t>
      </w:r>
      <w:r w:rsidR="000E48C1" w:rsidRPr="006F0818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6F081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贰拾</w:t>
      </w:r>
      <w:r w:rsidR="000F45F8" w:rsidRPr="006F0818">
        <w:rPr>
          <w:rFonts w:ascii="microsoft yahei" w:eastAsia="宋体" w:hAnsi="microsoft yahei" w:cs="宋体" w:hint="eastAsia"/>
          <w:kern w:val="0"/>
          <w:sz w:val="28"/>
          <w:szCs w:val="28"/>
        </w:rPr>
        <w:t>万元整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、具有独立法人资格的施工企业；</w:t>
      </w:r>
    </w:p>
    <w:p w:rsidR="00EC1C06" w:rsidRDefault="00EC1C06" w:rsidP="006F0818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 w:rsidR="006F0818">
        <w:rPr>
          <w:rFonts w:hAnsi="宋体" w:hint="eastAsia"/>
          <w:sz w:val="28"/>
          <w:szCs w:val="28"/>
        </w:rPr>
        <w:t>、具有钢</w:t>
      </w:r>
      <w:proofErr w:type="gramStart"/>
      <w:r w:rsidR="006F0818">
        <w:rPr>
          <w:rFonts w:hAnsi="宋体" w:hint="eastAsia"/>
          <w:sz w:val="28"/>
          <w:szCs w:val="28"/>
        </w:rPr>
        <w:t>构工程</w:t>
      </w:r>
      <w:proofErr w:type="gramEnd"/>
      <w:r w:rsidR="006F0818">
        <w:rPr>
          <w:rFonts w:hAnsi="宋体" w:hint="eastAsia"/>
          <w:sz w:val="28"/>
          <w:szCs w:val="28"/>
        </w:rPr>
        <w:t>专业承包三级及以上资质</w:t>
      </w:r>
      <w:r w:rsidRPr="008D72FA">
        <w:rPr>
          <w:rFonts w:hAnsi="宋体" w:hint="eastAsia"/>
          <w:sz w:val="28"/>
          <w:szCs w:val="28"/>
        </w:rPr>
        <w:t xml:space="preserve">； </w:t>
      </w:r>
    </w:p>
    <w:p w:rsidR="006F0818" w:rsidRPr="008D72FA" w:rsidRDefault="006F0818" w:rsidP="006F0818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4、且具有水电安装范围</w:t>
      </w:r>
    </w:p>
    <w:p w:rsidR="00EC1C06" w:rsidRPr="008D72FA" w:rsidRDefault="006F0818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EC1C06"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BE2B49" w:rsidRDefault="006F081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6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6F0818">
        <w:rPr>
          <w:rFonts w:ascii="microsoft yahei" w:eastAsia="宋体" w:hAnsi="microsoft yahei" w:cs="宋体" w:hint="eastAsia"/>
          <w:kern w:val="0"/>
          <w:sz w:val="28"/>
          <w:szCs w:val="28"/>
        </w:rPr>
        <w:t>28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6B6B6F">
        <w:rPr>
          <w:rFonts w:ascii="microsoft yahei" w:eastAsia="宋体" w:hAnsi="microsoft yahei" w:cs="宋体" w:hint="eastAsia"/>
          <w:kern w:val="0"/>
          <w:sz w:val="28"/>
          <w:szCs w:val="28"/>
        </w:rPr>
        <w:t>10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6B6B6F">
        <w:rPr>
          <w:rFonts w:ascii="microsoft yahei" w:eastAsia="宋体" w:hAnsi="microsoft yahei" w:cs="宋体" w:hint="eastAsia"/>
          <w:kern w:val="0"/>
          <w:sz w:val="28"/>
          <w:szCs w:val="28"/>
        </w:rPr>
        <w:t>7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</w:t>
      </w:r>
      <w:proofErr w:type="gramStart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帐号</w:t>
      </w:r>
      <w:proofErr w:type="gramEnd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D13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2E" w:rsidRDefault="00CB582E" w:rsidP="001F1FCB">
      <w:r>
        <w:separator/>
      </w:r>
    </w:p>
  </w:endnote>
  <w:endnote w:type="continuationSeparator" w:id="1">
    <w:p w:rsidR="00CB582E" w:rsidRDefault="00CB582E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2E" w:rsidRDefault="00CB582E" w:rsidP="001F1FCB">
      <w:r>
        <w:separator/>
      </w:r>
    </w:p>
  </w:footnote>
  <w:footnote w:type="continuationSeparator" w:id="1">
    <w:p w:rsidR="00CB582E" w:rsidRDefault="00CB582E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E48C1"/>
    <w:rsid w:val="000F45F8"/>
    <w:rsid w:val="00124504"/>
    <w:rsid w:val="00163343"/>
    <w:rsid w:val="001F1FCB"/>
    <w:rsid w:val="002467FE"/>
    <w:rsid w:val="002E1C3E"/>
    <w:rsid w:val="002F08B3"/>
    <w:rsid w:val="002F0F95"/>
    <w:rsid w:val="002F350B"/>
    <w:rsid w:val="00334DF4"/>
    <w:rsid w:val="00361D45"/>
    <w:rsid w:val="004F6583"/>
    <w:rsid w:val="005E3EF9"/>
    <w:rsid w:val="005F5545"/>
    <w:rsid w:val="006B6B6F"/>
    <w:rsid w:val="006F0818"/>
    <w:rsid w:val="00794BAD"/>
    <w:rsid w:val="00836BBC"/>
    <w:rsid w:val="00896D23"/>
    <w:rsid w:val="009D193B"/>
    <w:rsid w:val="00A40E01"/>
    <w:rsid w:val="00AB2D81"/>
    <w:rsid w:val="00B102FD"/>
    <w:rsid w:val="00BE2B49"/>
    <w:rsid w:val="00C94D68"/>
    <w:rsid w:val="00CB582E"/>
    <w:rsid w:val="00D13141"/>
    <w:rsid w:val="00DB4F80"/>
    <w:rsid w:val="00DD7AE4"/>
    <w:rsid w:val="00E4526C"/>
    <w:rsid w:val="00E71BA0"/>
    <w:rsid w:val="00EC1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2016-09-28T07:34:00Z</cp:lastPrinted>
  <dcterms:created xsi:type="dcterms:W3CDTF">2016-09-28T08:13:00Z</dcterms:created>
  <dcterms:modified xsi:type="dcterms:W3CDTF">2016-09-28T08:13:00Z</dcterms:modified>
</cp:coreProperties>
</file>